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8"/>
          <w:sz w:val="24"/>
          <w:szCs w:val="24"/>
          <w:shd w:val="clear" w:fill="FFFFFF"/>
        </w:rPr>
      </w:pPr>
      <w:r>
        <w:rPr>
          <w:rFonts w:ascii="微软雅黑" w:hAnsi="微软雅黑" w:eastAsia="微软雅黑" w:cs="微软雅黑"/>
          <w:b w:val="0"/>
          <w:i w:val="0"/>
          <w:caps w:val="0"/>
          <w:color w:val="333333"/>
          <w:spacing w:val="8"/>
          <w:sz w:val="24"/>
          <w:szCs w:val="24"/>
          <w:shd w:val="clear" w:fill="FFFFFF"/>
        </w:rPr>
        <w:t>国内新能源汽车产量</w:t>
      </w:r>
    </w:p>
    <w:p>
      <w:pPr>
        <w:pStyle w:val="2"/>
        <w:keepNext w:val="0"/>
        <w:keepLines w:val="0"/>
        <w:widowControl/>
        <w:suppressLineNumbers w:val="0"/>
        <w:shd w:val="clear" w:fill="FFFFFF"/>
        <w:spacing w:before="0" w:beforeAutospacing="0" w:after="390" w:afterAutospacing="0"/>
        <w:ind w:left="0" w:right="0" w:firstLine="0"/>
        <w:rPr>
          <w:rFonts w:hint="eastAsia" w:ascii="微软雅黑" w:hAnsi="微软雅黑" w:eastAsia="微软雅黑" w:cs="微软雅黑"/>
          <w:b w:val="0"/>
          <w:i w:val="0"/>
          <w:caps w:val="0"/>
          <w:color w:val="333333"/>
          <w:spacing w:val="8"/>
          <w:sz w:val="24"/>
          <w:szCs w:val="24"/>
          <w:shd w:val="clear" w:fill="FFFFFF"/>
        </w:rPr>
      </w:pPr>
      <w:r>
        <w:rPr>
          <w:rFonts w:hint="eastAsia" w:ascii="微软雅黑" w:hAnsi="微软雅黑" w:eastAsia="微软雅黑" w:cs="微软雅黑"/>
          <w:b w:val="0"/>
          <w:i w:val="0"/>
          <w:caps w:val="0"/>
          <w:color w:val="333333"/>
          <w:spacing w:val="8"/>
          <w:sz w:val="24"/>
          <w:szCs w:val="24"/>
          <w:shd w:val="clear" w:fill="FFFFFF"/>
        </w:rPr>
        <w:t>新能源汽车在传统汽车产业链基础上进行延伸，形成全新的产业链条。上游增加了电池、电机、电控系统、专用自动变速器等部件，下游充电设施、电池回收等产业也在新能源汽车的带动下获得了快速发展。其中动力电池是新能源汽车的核心部件，高性能的动力电池是新能源汽车产业发展的强大支撑。动力锂离子电池是专门为机动车提供动力的锂电池，具有零污染、</w:t>
      </w:r>
      <w:bookmarkStart w:id="0" w:name="_GoBack"/>
      <w:r>
        <w:rPr>
          <w:rFonts w:hint="eastAsia" w:ascii="微软雅黑" w:hAnsi="微软雅黑" w:eastAsia="微软雅黑" w:cs="微软雅黑"/>
          <w:b w:val="0"/>
          <w:i w:val="0"/>
          <w:caps w:val="0"/>
          <w:color w:val="333333"/>
          <w:spacing w:val="8"/>
          <w:sz w:val="24"/>
          <w:szCs w:val="24"/>
          <w:shd w:val="clear" w:fill="FFFFFF"/>
        </w:rPr>
        <w:t>零排放、能量密度高、体积小和循环使用寿命长等优点，是国内外动力电</w:t>
      </w:r>
      <w:bookmarkEnd w:id="0"/>
      <w:r>
        <w:rPr>
          <w:rFonts w:hint="eastAsia" w:ascii="微软雅黑" w:hAnsi="微软雅黑" w:eastAsia="微软雅黑" w:cs="微软雅黑"/>
          <w:b w:val="0"/>
          <w:i w:val="0"/>
          <w:caps w:val="0"/>
          <w:color w:val="333333"/>
          <w:spacing w:val="8"/>
          <w:sz w:val="24"/>
          <w:szCs w:val="24"/>
          <w:shd w:val="clear" w:fill="FFFFFF"/>
        </w:rPr>
        <w:t>池发展和应用的趋势。锂离子电池包括正极、负极、隔膜及电解液等四大材料。锂离子电池发展呈多方向并举的特征，发展方向的不同主要在于采用的正极材料的不同。目前实现产业化的锂离子电池正极材料主要有四种，分别是钴酸锂、镍钴锰酸锂(三元材料)、锰酸锂、磷酸铁锂，其中含钴的是钴酸锂和三元材料。在应用领域方面，钴酸锂主要用于3C电子领域，磷酸铁锂和三元材料主要应用于动力领域。</w:t>
      </w:r>
    </w:p>
    <w:p>
      <w:pPr>
        <w:pStyle w:val="2"/>
        <w:keepNext w:val="0"/>
        <w:keepLines w:val="0"/>
        <w:widowControl/>
        <w:suppressLineNumbers w:val="0"/>
        <w:shd w:val="clear" w:fill="FFFFFF"/>
        <w:spacing w:before="0" w:beforeAutospacing="0" w:after="390" w:afterAutospacing="0"/>
        <w:ind w:left="0" w:right="0" w:firstLine="0"/>
        <w:rPr>
          <w:rStyle w:val="4"/>
          <w:rFonts w:hint="eastAsia" w:ascii="微软雅黑" w:hAnsi="微软雅黑" w:eastAsia="微软雅黑" w:cs="微软雅黑"/>
          <w:i w:val="0"/>
          <w:caps w:val="0"/>
          <w:color w:val="333333"/>
          <w:spacing w:val="8"/>
          <w:sz w:val="24"/>
          <w:szCs w:val="24"/>
          <w:shd w:val="clear" w:fill="FFFFFF"/>
          <w:lang w:eastAsia="zh-CN"/>
        </w:rPr>
      </w:pPr>
      <w:r>
        <w:rPr>
          <w:rStyle w:val="4"/>
          <w:rFonts w:hint="eastAsia" w:ascii="微软雅黑" w:hAnsi="微软雅黑" w:eastAsia="微软雅黑" w:cs="微软雅黑"/>
          <w:i w:val="0"/>
          <w:caps w:val="0"/>
          <w:color w:val="333333"/>
          <w:spacing w:val="8"/>
          <w:sz w:val="24"/>
          <w:szCs w:val="24"/>
          <w:shd w:val="clear" w:fill="FFFFFF"/>
        </w:rPr>
        <w:t>不同正极材料对应电池性能的优缺点比</w:t>
      </w:r>
      <w:r>
        <w:rPr>
          <w:rStyle w:val="4"/>
          <w:rFonts w:hint="eastAsia" w:ascii="微软雅黑" w:hAnsi="微软雅黑" w:eastAsia="微软雅黑" w:cs="微软雅黑"/>
          <w:i w:val="0"/>
          <w:caps w:val="0"/>
          <w:color w:val="333333"/>
          <w:spacing w:val="8"/>
          <w:sz w:val="24"/>
          <w:szCs w:val="24"/>
          <w:shd w:val="clear" w:fill="FFFFFF"/>
          <w:lang w:eastAsia="zh-CN"/>
        </w:rPr>
        <w:drawing>
          <wp:inline distT="0" distB="0" distL="114300" distR="114300">
            <wp:extent cx="4799965" cy="2818765"/>
            <wp:effectExtent l="0" t="0" r="635" b="635"/>
            <wp:docPr id="3" name="图片 3" descr="t016ee7159c36a8862a.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016ee7159c36a8862a.webp"/>
                    <pic:cNvPicPr>
                      <a:picLocks noChangeAspect="1"/>
                    </pic:cNvPicPr>
                  </pic:nvPicPr>
                  <pic:blipFill>
                    <a:blip r:embed="rId4"/>
                    <a:stretch>
                      <a:fillRect/>
                    </a:stretch>
                  </pic:blipFill>
                  <pic:spPr>
                    <a:xfrm>
                      <a:off x="0" y="0"/>
                      <a:ext cx="4799965" cy="2818765"/>
                    </a:xfrm>
                    <a:prstGeom prst="rect">
                      <a:avLst/>
                    </a:prstGeom>
                  </pic:spPr>
                </pic:pic>
              </a:graphicData>
            </a:graphic>
          </wp:inline>
        </w:drawing>
      </w:r>
    </w:p>
    <w:p>
      <w:pPr>
        <w:pStyle w:val="2"/>
        <w:keepNext w:val="0"/>
        <w:keepLines w:val="0"/>
        <w:widowControl/>
        <w:suppressLineNumbers w:val="0"/>
        <w:shd w:val="clear" w:fill="FFFFFF"/>
        <w:spacing w:before="0" w:beforeAutospacing="0" w:after="390" w:afterAutospacing="0"/>
        <w:ind w:right="0"/>
        <w:rPr>
          <w:rFonts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shd w:val="clear" w:fill="FFFFFF"/>
        </w:rPr>
        <w:t>根据统计,2017年中国电动汽车市场锂电装机33.55GWh，同比增长21%。</w:t>
      </w:r>
    </w:p>
    <w:p>
      <w:pPr>
        <w:pStyle w:val="2"/>
        <w:keepNext w:val="0"/>
        <w:keepLines w:val="0"/>
        <w:widowControl/>
        <w:suppressLineNumbers w:val="0"/>
        <w:shd w:val="clear" w:fill="FFFFFF"/>
        <w:spacing w:before="0" w:beforeAutospacing="0" w:after="390" w:afterAutospacing="0"/>
        <w:ind w:left="0" w:right="0" w:firstLine="0"/>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shd w:val="clear" w:fill="FFFFFF"/>
        </w:rPr>
        <w:t>从各类车辆市场来看，2017年纯电动乘用车市场实现锂电装机12.74GWh，占比37.96%，同比增长60.79%;纯电动客车市场实现装机12.33GWh，占比36.76%，同比下降18.76%;纯电动专用车市场实现装机6.19GWh，占比18.45%，同比增长高达99.75%，是增速最快的细分市场。插混乘用车市场实现装机1.66GWh，同比增长58.62%。</w:t>
      </w:r>
    </w:p>
    <w:p>
      <w:pPr>
        <w:pStyle w:val="2"/>
        <w:keepNext w:val="0"/>
        <w:keepLines w:val="0"/>
        <w:widowControl/>
        <w:suppressLineNumbers w:val="0"/>
        <w:shd w:val="clear" w:fill="FFFFFF"/>
        <w:spacing w:before="0" w:beforeAutospacing="0" w:after="390" w:afterAutospacing="0"/>
        <w:ind w:left="0" w:right="0" w:firstLine="0"/>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shd w:val="clear" w:fill="FFFFFF"/>
        </w:rPr>
        <w:t>从各类型锂离子电池来看，2017年磷酸铁锂电池实现装机16.33GWh，占比48.68%，保持第一，但比重较上一年度有大幅度下降。NCM三元电池实现装机15GWh，占比44.71%，比重大幅提高。锰酸锂电池实现装机1.4GWh，占比4.16%;NCA三元电池实现装机286.5MWh，钛酸锂电池实现装机533.4MWh。</w:t>
      </w:r>
    </w:p>
    <w:p>
      <w:pPr>
        <w:pStyle w:val="2"/>
        <w:keepNext w:val="0"/>
        <w:keepLines w:val="0"/>
        <w:widowControl/>
        <w:suppressLineNumbers w:val="0"/>
        <w:shd w:val="clear" w:fill="FFFFFF"/>
        <w:spacing w:before="0" w:beforeAutospacing="0" w:after="390" w:afterAutospacing="0"/>
        <w:ind w:left="0" w:right="0" w:firstLine="0"/>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shd w:val="clear" w:fill="FFFFFF"/>
        </w:rPr>
        <w:t>纯电动乘用车12.74GWh的总装机量中，NCM三元电池以9.17GWh占比72.03%，磷酸铁锂电池以3.02GWh占比23.68%。纯电动客车市场12.33GWh的总装机量中，磷酸铁锂电池以11.39GWh占比92.37%。纯电动专用车市场6.19GWh的总装机量中，NCM三元电池以4.25GWh占比68.62%，磷酸铁锂电池以1.6GWh占比25.92%。插混乘用车市场1.66GWh总装机量中，NCM三元电池以1.54GWh占比高达92.65%。</w:t>
      </w:r>
    </w:p>
    <w:p>
      <w:pPr>
        <w:pStyle w:val="2"/>
        <w:keepNext w:val="0"/>
        <w:keepLines w:val="0"/>
        <w:widowControl/>
        <w:suppressLineNumbers w:val="0"/>
        <w:shd w:val="clear" w:fill="FFFFFF"/>
        <w:spacing w:before="0" w:beforeAutospacing="0" w:after="390" w:afterAutospacing="0"/>
        <w:ind w:left="0" w:right="0" w:firstLine="0"/>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shd w:val="clear" w:fill="FFFFFF"/>
        </w:rPr>
        <w:t>通过数据分析，超一半的纯电动乘用车使用三元材料，而大多数的磷酸铁锂则使用在了纯电动客车上。未来，随着三元材料技术开发的逐步完善以及自身得天独厚的高能量密度比优势，我们预计三元材料(160mAh/g)将全面替代磷酸铁锂(135mAh/g)。同时，《中国制造2025重点领域技术发展路线图》对于锂电池做了如下展望：到2025年能量型锂电池能量密度大于300Wh/kg，功率型锂电池比功率4000W/kg。</w:t>
      </w:r>
    </w:p>
    <w:p>
      <w:pPr>
        <w:pStyle w:val="2"/>
        <w:keepNext w:val="0"/>
        <w:keepLines w:val="0"/>
        <w:widowControl/>
        <w:suppressLineNumbers w:val="0"/>
        <w:shd w:val="clear" w:fill="FFFFFF"/>
        <w:spacing w:before="0" w:beforeAutospacing="0" w:after="390" w:afterAutospacing="0"/>
        <w:ind w:left="0" w:right="0" w:firstLine="0"/>
        <w:rPr>
          <w:rStyle w:val="4"/>
          <w:rFonts w:hint="eastAsia" w:ascii="微软雅黑" w:hAnsi="微软雅黑" w:eastAsia="微软雅黑" w:cs="微软雅黑"/>
          <w:i w:val="0"/>
          <w:caps w:val="0"/>
          <w:color w:val="333333"/>
          <w:spacing w:val="8"/>
          <w:sz w:val="24"/>
          <w:szCs w:val="24"/>
          <w:shd w:val="clear" w:fill="FFFFFF"/>
          <w:lang w:eastAsia="zh-CN"/>
        </w:rPr>
      </w:pPr>
    </w:p>
    <w:p>
      <w:pPr>
        <w:pStyle w:val="2"/>
        <w:keepNext w:val="0"/>
        <w:keepLines w:val="0"/>
        <w:widowControl/>
        <w:suppressLineNumbers w:val="0"/>
        <w:shd w:val="clear" w:fill="FFFFFF"/>
        <w:spacing w:before="0" w:beforeAutospacing="0" w:after="390" w:afterAutospacing="0"/>
        <w:ind w:left="0" w:right="0" w:firstLine="0"/>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rPr>
          <w:rFonts w:ascii="微软雅黑" w:hAnsi="微软雅黑" w:eastAsia="微软雅黑" w:cs="微软雅黑"/>
          <w:b w:val="0"/>
          <w:i w:val="0"/>
          <w:caps w:val="0"/>
          <w:color w:val="333333"/>
          <w:spacing w:val="8"/>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10B72"/>
    <w:rsid w:val="3B91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2018-06-17T08:01:00Z</dcterms:created>
  <dc:creator>Administrator</dc:creator>
  <cp:lastModifiedBy>Administrator</cp:lastModifiedBy>
  <dcterms:modified xsi:type="dcterms:W3CDTF">2018-06-17T08:06:40Z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